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1. Please decline the noun </w:t>
      </w:r>
      <w:r>
        <w:rPr>
          <w:b w:val="1"/>
          <w:bCs w:val="1"/>
          <w:i w:val="1"/>
          <w:iCs w:val="1"/>
          <w:rtl w:val="0"/>
          <w:lang w:val="en-US"/>
        </w:rPr>
        <w:t>murus, -i, m. - wall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Please decline the noun </w:t>
      </w:r>
      <w:r>
        <w:rPr>
          <w:b w:val="1"/>
          <w:bCs w:val="1"/>
          <w:i w:val="1"/>
          <w:iCs w:val="1"/>
          <w:rtl w:val="0"/>
          <w:lang w:val="en-US"/>
        </w:rPr>
        <w:t>porta, -ae, f. - gate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For the following Latin forms, please give the English definitions: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ambulo, ambulare: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fessus, -a, -um: 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puella, -ae, f.: 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porto, portare: 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voco, vocare: 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For the following English forms, 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b w:val="1"/>
          <w:bCs w:val="1"/>
          <w:rtl w:val="0"/>
          <w:lang w:val="en-US"/>
        </w:rPr>
        <w:t>the correct Latin information: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to help: ____________________________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b. To tell: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to greet: 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happy: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prepared/ready: 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Please underline </w:t>
      </w:r>
      <w:r>
        <w:rPr>
          <w:b w:val="1"/>
          <w:bCs w:val="1"/>
          <w:i w:val="1"/>
          <w:iCs w:val="1"/>
          <w:rtl w:val="0"/>
          <w:lang w:val="en-US"/>
        </w:rPr>
        <w:t xml:space="preserve">every </w:t>
      </w:r>
      <w:r>
        <w:rPr>
          <w:b w:val="1"/>
          <w:bCs w:val="1"/>
          <w:rtl w:val="0"/>
          <w:lang w:val="en-US"/>
        </w:rPr>
        <w:t xml:space="preserve">nominative and accusative </w:t>
      </w:r>
      <w:r>
        <w:rPr>
          <w:b w:val="1"/>
          <w:bCs w:val="1"/>
          <w:u w:val="single"/>
          <w:rtl w:val="0"/>
          <w:lang w:val="en-US"/>
        </w:rPr>
        <w:t>noun</w:t>
      </w:r>
      <w:r>
        <w:rPr>
          <w:b w:val="1"/>
          <w:bCs w:val="1"/>
          <w:rtl w:val="0"/>
          <w:lang w:val="en-US"/>
        </w:rPr>
        <w:t xml:space="preserve"> in each sentence below.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Then, translate the following sentences into good, idiomatic English: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colonus vald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 xml:space="preserve">fessus est quod diu in agro laborat; et quoque nullus colonum iuvat.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Argus ieiunus est ubi Scintilla cenam parat, itaque cibum devorat et in vi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currit.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Filia laeta in cas</w:t>
      </w:r>
      <w:r>
        <w:rPr>
          <w:rFonts w:hAnsi="Helvetica" w:hint="default"/>
          <w:rtl w:val="0"/>
          <w:lang w:val="en-US"/>
        </w:rPr>
        <w:t xml:space="preserve">â </w:t>
      </w:r>
      <w:r>
        <w:rPr>
          <w:rtl w:val="0"/>
          <w:lang w:val="en-US"/>
        </w:rPr>
        <w:t xml:space="preserve">cantat. Puellam Scintilla laudat.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14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466"/>
        <w:gridCol w:w="4678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44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Vocabulary</w:t>
            </w:r>
            <w:r>
              <w:rPr>
                <w:rFonts w:ascii="Helvetica" w:cs="Arial Unicode MS" w:hAnsi="Arial Unicode MS" w:eastAsia="Arial Unicode MS"/>
                <w:rtl w:val="0"/>
                <w:lang w:val="en-US"/>
              </w:rPr>
              <w:t xml:space="preserve"> </w:t>
            </w:r>
            <w:r>
              <w:rPr>
                <w:rFonts w:ascii="Helvetica" w:cs="Arial Unicode MS" w:hAnsi="Arial Unicode MS" w:eastAsia="Arial Unicode MS"/>
                <w:i w:val="1"/>
                <w:iCs w:val="1"/>
                <w:rtl w:val="0"/>
                <w:lang w:val="en-US"/>
              </w:rPr>
              <w:t xml:space="preserve"> 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46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ager, -i, m. - field</w:t>
            </w:r>
          </w:p>
          <w:p>
            <w:r>
              <w:t>canto, cantare - to sing</w:t>
            </w:r>
          </w:p>
          <w:p>
            <w:r>
              <w:t>colonus, -i, m. - farmer</w:t>
            </w:r>
          </w:p>
          <w:p>
            <w:r>
              <w:t>curro, currere - to run</w:t>
            </w:r>
          </w:p>
          <w:p>
            <w:r>
              <w:t>devoro, devorare - to devour, eat</w:t>
            </w:r>
          </w:p>
          <w:p>
            <w:r>
              <w:t>diu - for a long time</w:t>
            </w:r>
          </w:p>
          <w:p>
            <w:pPr>
              <w:pStyle w:val="Body"/>
              <w:jc w:val="left"/>
            </w:pPr>
            <w:r>
              <w:t>ieiunus, -a, -um - hungry</w:t>
            </w:r>
          </w:p>
        </w:tc>
        <w:tc>
          <w:tcPr>
            <w:tcW w:type="dxa" w:w="46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tl w:val="0"/>
                <w:lang w:val="en-US"/>
              </w:rPr>
              <w:t>itaque - and so</w:t>
            </w:r>
          </w:p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rFonts w:ascii="Helvetica"/>
                <w:sz w:val="22"/>
                <w:szCs w:val="22"/>
                <w:rtl w:val="0"/>
                <w:lang w:val="en-US"/>
              </w:rPr>
              <w:t>nullus - no one</w:t>
            </w:r>
          </w:p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rFonts w:ascii="Helvetica"/>
                <w:sz w:val="22"/>
                <w:szCs w:val="22"/>
                <w:rtl w:val="0"/>
                <w:lang w:val="en-US"/>
              </w:rPr>
              <w:t>quod - because</w:t>
            </w:r>
          </w:p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rFonts w:ascii="Helvetica"/>
                <w:sz w:val="22"/>
                <w:szCs w:val="22"/>
                <w:rtl w:val="0"/>
                <w:lang w:val="en-US"/>
              </w:rPr>
              <w:t>quoque - also, even</w:t>
            </w:r>
          </w:p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rFonts w:ascii="Helvetica"/>
                <w:sz w:val="22"/>
                <w:szCs w:val="22"/>
                <w:rtl w:val="0"/>
                <w:lang w:val="en-US"/>
              </w:rPr>
              <w:t>ubi - where, when</w:t>
            </w:r>
          </w:p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rFonts w:ascii="Helvetica"/>
                <w:sz w:val="22"/>
                <w:szCs w:val="22"/>
                <w:rtl w:val="0"/>
              </w:rPr>
              <w:t>vald</w:t>
            </w:r>
            <w:r>
              <w:rPr>
                <w:rFonts w:hAnsi="Helvetica" w:hint="default"/>
                <w:sz w:val="22"/>
                <w:szCs w:val="22"/>
                <w:rtl w:val="0"/>
                <w:lang w:val="pt-PT"/>
              </w:rPr>
              <w:t xml:space="preserve">ê </w:t>
            </w:r>
            <w:r>
              <w:rPr>
                <w:rFonts w:ascii="Helvetica"/>
                <w:sz w:val="22"/>
                <w:szCs w:val="22"/>
                <w:rtl w:val="0"/>
                <w:lang w:val="en-US"/>
              </w:rPr>
              <w:t>- very</w:t>
            </w:r>
          </w:p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sz w:val="22"/>
                <w:szCs w:val="22"/>
                <w:rtl w:val="0"/>
                <w:lang w:val="en-US"/>
              </w:rPr>
              <w:t>via, -ae, f. - road</w:t>
            </w:r>
          </w:p>
        </w:tc>
      </w:tr>
    </w:tbl>
    <w:p>
      <w:pPr>
        <w:pStyle w:val="Body"/>
        <w:jc w:val="left"/>
      </w:pPr>
      <w:r>
        <w:rPr>
          <w:b w:val="1"/>
          <w:bCs w:val="1"/>
        </w:rPr>
        <w:br w:type="textWrapping"/>
      </w:r>
      <w:r>
        <w:rPr>
          <w:b w:val="1"/>
          <w:bCs w:val="1"/>
        </w:rPr>
        <w:br w:type="page"/>
      </w:r>
    </w:p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